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tblInd w:w="-459" w:type="dxa"/>
        <w:tblLook w:val="04A0" w:firstRow="1" w:lastRow="0" w:firstColumn="1" w:lastColumn="0" w:noHBand="0" w:noVBand="1"/>
      </w:tblPr>
      <w:tblGrid>
        <w:gridCol w:w="636"/>
        <w:gridCol w:w="6452"/>
        <w:gridCol w:w="1216"/>
        <w:gridCol w:w="1615"/>
      </w:tblGrid>
      <w:tr w:rsidR="003F0A3F" w:rsidRPr="003F0A3F" w:rsidTr="00604E34">
        <w:trPr>
          <w:trHeight w:val="402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9D5" w:rsidRDefault="00B6130E" w:rsidP="00B6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D8F">
              <w:rPr>
                <w:rFonts w:ascii="Calibri" w:eastAsia="Calibri" w:hAnsi="Calibri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35B2E1" wp14:editId="141C35BC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616585</wp:posOffset>
                      </wp:positionV>
                      <wp:extent cx="7486650" cy="0"/>
                      <wp:effectExtent l="57150" t="57150" r="57150" b="11430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86650" cy="0"/>
                              </a:xfrm>
                              <a:prstGeom prst="line">
                                <a:avLst/>
                              </a:prstGeom>
                              <a:noFill/>
                              <a:ln w="79375" cap="flat" cmpd="thinThick" algn="ctr">
                                <a:solidFill>
                                  <a:srgbClr val="C00025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5pt,48.55pt" to="542.9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" strokecolor="#c00025" strokeweight="6.25pt">
                      <v:stroke linestyle="thinThick"/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13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3F0A3F" w:rsidRPr="003F0A3F" w:rsidRDefault="00B6130E" w:rsidP="00B6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14A3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463887" wp14:editId="35F3549B">
                  <wp:extent cx="1143000" cy="1198217"/>
                  <wp:effectExtent l="0" t="0" r="0" b="2540"/>
                  <wp:docPr id="1" name="Рисунок 1" descr="d:\Users\Priemnaya\Desktop\фото ЛДЦ 25\эмблема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Priemnaya\Desktop\фото ЛДЦ 25\эмблема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9" cy="120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A3F" w:rsidRPr="003F0A3F" w:rsidTr="00604E34">
        <w:trPr>
          <w:trHeight w:val="402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B6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A3F" w:rsidRPr="003F0A3F" w:rsidTr="00604E34">
        <w:trPr>
          <w:trHeight w:val="315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3F" w:rsidRPr="00B6130E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32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32"/>
                <w:szCs w:val="24"/>
                <w:lang w:eastAsia="ru-RU"/>
              </w:rPr>
              <w:t>Тарифы</w:t>
            </w:r>
          </w:p>
        </w:tc>
      </w:tr>
      <w:tr w:rsidR="003F0A3F" w:rsidRPr="003F0A3F" w:rsidTr="00604E34">
        <w:trPr>
          <w:trHeight w:val="315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3F" w:rsidRPr="00B6130E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32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32"/>
                <w:szCs w:val="24"/>
                <w:lang w:eastAsia="ru-RU"/>
              </w:rPr>
              <w:t xml:space="preserve">на медицинские услуги </w:t>
            </w:r>
          </w:p>
        </w:tc>
      </w:tr>
      <w:tr w:rsidR="003F0A3F" w:rsidRPr="003F0A3F" w:rsidTr="00604E34">
        <w:trPr>
          <w:trHeight w:val="315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3F" w:rsidRPr="00B6130E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32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32"/>
                <w:szCs w:val="24"/>
                <w:lang w:eastAsia="ru-RU"/>
              </w:rPr>
              <w:t>по МУ "Бендерский лечебно-диагностический центр"</w:t>
            </w:r>
          </w:p>
        </w:tc>
      </w:tr>
      <w:tr w:rsidR="003F0A3F" w:rsidRPr="003F0A3F" w:rsidTr="00604E34">
        <w:trPr>
          <w:trHeight w:val="315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3F" w:rsidRPr="00B6130E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32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color w:val="632423" w:themeColor="accent2" w:themeShade="80"/>
                <w:sz w:val="32"/>
                <w:szCs w:val="24"/>
                <w:lang w:eastAsia="ru-RU"/>
              </w:rPr>
              <w:t>с 01 января 2023 г.</w:t>
            </w:r>
          </w:p>
        </w:tc>
      </w:tr>
      <w:tr w:rsidR="00BA1E15" w:rsidRPr="003F0A3F" w:rsidTr="00604E34">
        <w:trPr>
          <w:trHeight w:val="108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center"/>
            <w:hideMark/>
          </w:tcPr>
          <w:p w:rsidR="003F0A3F" w:rsidRPr="00604E34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604E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Pr="00604E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center"/>
            <w:hideMark/>
          </w:tcPr>
          <w:p w:rsidR="003F0A3F" w:rsidRPr="00604E34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 процедур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center"/>
            <w:hideMark/>
          </w:tcPr>
          <w:p w:rsidR="003F0A3F" w:rsidRPr="00604E34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Ед. </w:t>
            </w:r>
            <w:proofErr w:type="spellStart"/>
            <w:r w:rsidRPr="00604E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измер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vAlign w:val="center"/>
            <w:hideMark/>
          </w:tcPr>
          <w:p w:rsidR="003F0A3F" w:rsidRPr="00604E34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Стоимость процедуры               /в рублях/</w:t>
            </w:r>
          </w:p>
        </w:tc>
      </w:tr>
      <w:tr w:rsidR="00BA1E15" w:rsidRPr="003F0A3F" w:rsidTr="00604E34">
        <w:trPr>
          <w:trHeight w:val="24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604E34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604E34" w:rsidRDefault="00604E34" w:rsidP="00604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18"/>
                <w:lang w:eastAsia="ru-RU"/>
              </w:rPr>
              <w:t>4</w:t>
            </w:r>
          </w:p>
        </w:tc>
      </w:tr>
      <w:tr w:rsidR="00BA1E15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>4.1. ПРИЕМ   ВРАЧА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A1E15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категории, первичный прием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высшей категории, повторный прием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первой категории, первичный прием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первой категории, повторный прием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второй категории, первичный прием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второй категории, повторный прием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без категории, первичный прием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без категории, повторный прием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прием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>4.2. ЛЕЧЕБНАЯ ФИЗКУЛЬТУРА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индивидуальная: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 врач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 средний медицинский работник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групповая: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 врач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- средний медицинский работник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разработка одного сустава: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- 15 минут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- 30 минут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- 45 минут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сеанс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беговой дорожке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велотренажере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>4.3. ФИЗИОТЕРАПЕВТИЧЕСКОЕ  ЛЕЧЕНИЕ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электрофорез постоянными токами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18,80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Диадинамофорез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20,60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16,40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СМТ-терапия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19,90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(токи Бернара)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19,55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терапия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14,30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интерференционными токами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19,50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16,35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терапия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17,70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Ультрофиолетовое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облучение (УФО)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Облучение лампой "Соллюкс"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СМТ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21,00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12,30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лампой "Минина"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25,30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16,40 </w:t>
            </w:r>
          </w:p>
        </w:tc>
      </w:tr>
      <w:tr w:rsidR="003F0A3F" w:rsidRPr="003F0A3F" w:rsidTr="00604E34">
        <w:trPr>
          <w:trHeight w:val="33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(1 поле)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26,70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Ортостатическая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тракция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29,60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101,70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101,70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>4.4. ТЕПЛОЛЕЧЕНИЕ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Парафино-озокеритолечение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процедура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процедура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Инфракрасная сауна (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минисауна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Финская сауна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>4.5. МАССАЖ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тела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10,75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13,00 </w:t>
            </w:r>
          </w:p>
        </w:tc>
      </w:tr>
      <w:tr w:rsidR="003F0A3F" w:rsidRPr="003F0A3F" w:rsidTr="00604E34">
        <w:trPr>
          <w:trHeight w:val="30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верхней конечности,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области лопатки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15,20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10,75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нижней конечности и поясницы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одного сустава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8,50 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>4.6. ВОДОЛЕЧЕНИЕ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Ванны</w:t>
            </w:r>
            <w:proofErr w:type="gramStart"/>
            <w:r w:rsidRPr="00604E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скипидарная ванна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шалфейная ванна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хвойная ванна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хвойно-жемчужная ванна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шалфейно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-жемчужная ванна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жемчужная ванна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солевая (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NaCl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ванна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Водные процедуры: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подводный душ-массаж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подводное вытяжение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Гидрокинезотерапия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(ЛФК в бассейне):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групповое занятие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циркулярный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Шарко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восходящий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гигиенический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>4.7. ДНЕВНОЙ  СТАЦИОНАР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Внутримышечная инъекция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13,60</w:t>
            </w:r>
          </w:p>
        </w:tc>
      </w:tr>
      <w:tr w:rsidR="003F0A3F" w:rsidRPr="003F0A3F" w:rsidTr="00604E34">
        <w:trPr>
          <w:trHeight w:val="679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раствора лекарственного средства до 2 часов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из вены для лабораторного анализа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из пальца для лабораторного анализа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>4.8. ЛАБОРАТОРНЫЕ ИССЛЕДОВАНИЯ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Клинические анализы: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общий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нормированное отношение (МНО)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иммунологических параметров: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онкозаболеваний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РЭА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онкозаболеваний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молочных желез  /СА 15-3 /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онкозаболеваний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яичников /СА 125/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маркер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онкозаболеваний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/ЖКТ СА 19-9/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ТТГ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тиреоглобулину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(ТГ)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лютеинизирующий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 (ЛГ)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фолликулостимулирующий гормон (ФГС)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тиреопероксидазе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(ТПО)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(АФП)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альфаветопротеина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пролактин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простатоспецифический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антиген (ПСА)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лямблиям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аскаридам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к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токсокаре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Хеликобактер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Пилори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HBcor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 HCV (гепатит С)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 HDV (гепатит дельта)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</w:t>
            </w:r>
            <w:proofErr w:type="gram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Экспресс диагностика: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</w:t>
            </w:r>
            <w:proofErr w:type="gram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антистрептолизин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"0"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 на наличие  к COVID-19 (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 на наличие антител к COVID-19 (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IgG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IgM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тиреоглобулин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Биохимические анализы: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амилаза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общий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гамма-глютамин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трансфероза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АСАТ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мочевая кислота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лактатдегидроденазы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ВП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холестерин НП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на сахар (из пальца)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анализ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>4.9. ДИАГНОСТИЧЕСКИЕ  ИССЛЕДОВАНИЯ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Эзофагогастродуоденофиброскопия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126,10</w:t>
            </w:r>
          </w:p>
        </w:tc>
      </w:tr>
      <w:tr w:rsidR="003F0A3F" w:rsidRPr="003F0A3F" w:rsidTr="00604E34">
        <w:trPr>
          <w:trHeight w:val="679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Эзофагогастродуоденофиброскопия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диагностическая с забором материала на "биопсию"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Кардиоинтервалография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электрокардиограммы врачом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описание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3F0A3F" w:rsidRPr="003F0A3F" w:rsidTr="00604E34">
        <w:trPr>
          <w:trHeight w:val="615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Электрокардиография с дозированной физической нагрузкой (велоэргометрия, </w:t>
            </w: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Пневмотахометрия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без проб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Спирография с функциональными пробами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37,80</w:t>
            </w:r>
          </w:p>
        </w:tc>
      </w:tr>
      <w:tr w:rsidR="003F0A3F" w:rsidRPr="003F0A3F" w:rsidTr="00604E34">
        <w:trPr>
          <w:trHeight w:val="66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(печени, желчного пузыря, поджелудочной железы, селезенки)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47,55</w:t>
            </w:r>
          </w:p>
        </w:tc>
      </w:tr>
      <w:tr w:rsidR="003F0A3F" w:rsidRPr="003F0A3F" w:rsidTr="00604E34">
        <w:trPr>
          <w:trHeight w:val="679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мочевыделительной системы (почек, надпочечников)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38,20</w:t>
            </w:r>
          </w:p>
        </w:tc>
      </w:tr>
      <w:tr w:rsidR="003F0A3F" w:rsidRPr="003F0A3F" w:rsidTr="00604E34">
        <w:trPr>
          <w:trHeight w:val="675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(матки, яичников) </w:t>
            </w: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трансабдеминально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молочной железы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38,20</w:t>
            </w:r>
          </w:p>
        </w:tc>
      </w:tr>
      <w:tr w:rsidR="003F0A3F" w:rsidRPr="003F0A3F" w:rsidTr="00604E34">
        <w:trPr>
          <w:trHeight w:val="645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сердца (М, 2D, </w:t>
            </w: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Doppler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DopplerColor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Дерматоскопия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29,20</w:t>
            </w:r>
          </w:p>
        </w:tc>
      </w:tr>
      <w:tr w:rsidR="003F0A3F" w:rsidRPr="003F0A3F" w:rsidTr="00604E34">
        <w:trPr>
          <w:trHeight w:val="645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внечерепных и внутричерепных сосудов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сосудов верхних конечностей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сосудов нижних конечностей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59,90</w:t>
            </w:r>
          </w:p>
        </w:tc>
      </w:tr>
      <w:tr w:rsidR="003F0A3F" w:rsidRPr="003F0A3F" w:rsidTr="00604E34">
        <w:trPr>
          <w:trHeight w:val="705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сосудов одной из систем органов (</w:t>
            </w: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гепатолиенальной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ренальной, </w:t>
            </w: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интестинальной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57,60</w:t>
            </w:r>
          </w:p>
        </w:tc>
      </w:tr>
      <w:tr w:rsidR="003F0A3F" w:rsidRPr="003F0A3F" w:rsidTr="00604E34">
        <w:trPr>
          <w:trHeight w:val="69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магистральных сосудов брюшной полости (аорта, нижняя полая вена, подвздошные сосуды)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20,35</w:t>
            </w:r>
          </w:p>
        </w:tc>
      </w:tr>
      <w:tr w:rsidR="003F0A3F" w:rsidRPr="003F0A3F" w:rsidTr="00604E34">
        <w:trPr>
          <w:trHeight w:val="39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Ультразвуковое исследование опорно-двигательного аппарата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</w:t>
            </w:r>
          </w:p>
        </w:tc>
      </w:tr>
      <w:tr w:rsidR="003F0A3F" w:rsidRPr="003F0A3F" w:rsidTr="00604E34">
        <w:trPr>
          <w:trHeight w:val="66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Ультразвуковое исследование мягких тканей и лимфатических узлов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Ультразвуковое исследование одного органа (в динамике)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Ультразвуковое исследование внечерепных сосудов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Ультразвуковое исследование с  </w:t>
            </w: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Допплером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одного органа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49,10</w:t>
            </w:r>
          </w:p>
        </w:tc>
      </w:tr>
      <w:tr w:rsidR="003F0A3F" w:rsidRPr="003F0A3F" w:rsidTr="00604E34">
        <w:trPr>
          <w:trHeight w:val="66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Холтер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мониторизация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электрокардиограмма по 3м стандартным отведениям в течени</w:t>
            </w:r>
            <w:proofErr w:type="gramStart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proofErr w:type="gramEnd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24-48 часов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исследование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181,70</w:t>
            </w:r>
          </w:p>
        </w:tc>
      </w:tr>
      <w:tr w:rsidR="003F0A3F" w:rsidRPr="003F0A3F" w:rsidTr="00604E34">
        <w:trPr>
          <w:trHeight w:val="33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>4.10. ЭЛЕКТРОНЕЙРОМИОГРАФИЯ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3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Электронейромиография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63,80</w:t>
            </w:r>
          </w:p>
        </w:tc>
      </w:tr>
      <w:tr w:rsidR="003F0A3F" w:rsidRPr="003F0A3F" w:rsidTr="00604E34">
        <w:trPr>
          <w:trHeight w:val="33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Электронейромиография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лица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</w:tr>
      <w:tr w:rsidR="003F0A3F" w:rsidRPr="003F0A3F" w:rsidTr="00604E34">
        <w:trPr>
          <w:trHeight w:val="33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Электронейромиография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вегетативной нервной системы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</w:tr>
      <w:tr w:rsidR="003F0A3F" w:rsidRPr="003F0A3F" w:rsidTr="00604E34">
        <w:trPr>
          <w:trHeight w:val="33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Электронейромиография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миастении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>4.11. ГИНЕКОЛОГ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Первичный прием врача-акушера-гинеколога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Повторный прием врача-акушера-гинеколога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Забор мазка на исследование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Кольпоцитология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Кольпоскопия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простая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40,30</w:t>
            </w:r>
          </w:p>
        </w:tc>
      </w:tr>
      <w:tr w:rsidR="003F0A3F" w:rsidRPr="003F0A3F" w:rsidTr="00604E34">
        <w:trPr>
          <w:trHeight w:val="60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Кольпоскопия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расширенная</w:t>
            </w:r>
            <w:proofErr w:type="gramEnd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цитологией, биопсией шейки матки и соскобом из цервикального канала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Ванночки влагалищные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Введение влагалищных тампонов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Гинекологический массаж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Диатермокоагуляция (ДЭК)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604E34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Электроконизация</w:t>
            </w:r>
            <w:proofErr w:type="spellEnd"/>
            <w:r w:rsidRPr="00604E3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шейки матки (ДЭЭ)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96,70</w:t>
            </w:r>
          </w:p>
        </w:tc>
      </w:tr>
      <w:tr w:rsidR="003F0A3F" w:rsidRPr="003F0A3F" w:rsidTr="00604E34">
        <w:trPr>
          <w:trHeight w:val="60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внутриматочных средств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контрацепсии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 xml:space="preserve"> (без стоимости ВМС)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внутриматочных средств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контрацепсии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Аспирационная биопсия из полости матки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Биопсия шейки матки (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конхотомом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Полипэктомия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 xml:space="preserve"> и раздельное диагностическое выскабливание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 xml:space="preserve">Проба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Шуварского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Диагностическая проба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кольпитов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эндоцервицитов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наботиевых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 xml:space="preserve"> желез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Лечение нарушений менструального цикла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Лечение полового недоразвития у девочек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Лечение патологического климакса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17,20</w:t>
            </w:r>
          </w:p>
        </w:tc>
      </w:tr>
      <w:tr w:rsidR="003F0A3F" w:rsidRPr="003F0A3F" w:rsidTr="00604E34">
        <w:trPr>
          <w:trHeight w:val="679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Лечение инфекционных заболеваний, передающихся половым путем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18,90</w:t>
            </w:r>
          </w:p>
        </w:tc>
      </w:tr>
      <w:tr w:rsidR="003F0A3F" w:rsidRPr="003F0A3F" w:rsidTr="00604E34">
        <w:trPr>
          <w:trHeight w:val="679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Лечение доброкачественных опухолей половых органов (миомы матки, кисты, колиты и др.)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lang w:eastAsia="ru-RU"/>
              </w:rPr>
              <w:t>Лечение бесплодия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17,20</w:t>
            </w:r>
          </w:p>
        </w:tc>
      </w:tr>
      <w:tr w:rsidR="003F0A3F" w:rsidRPr="003F0A3F" w:rsidTr="00604E34">
        <w:trPr>
          <w:trHeight w:val="679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>4.12. РЕФЛЕКСОТЕРАПИЯ И НЕТРАДИЦИОННЫЕ МЕТОДЫ ЛЕЧЕНИЯ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4" w:space="0" w:color="auto"/>
              <w:bottom w:val="single" w:sz="12" w:space="0" w:color="365F91" w:themeColor="accent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nil"/>
              <w:bottom w:val="single" w:sz="12" w:space="0" w:color="365F91" w:themeColor="accent1" w:themeShade="BF"/>
              <w:right w:val="nil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Аурикулотерапия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4" w:space="0" w:color="auto"/>
              <w:bottom w:val="single" w:sz="12" w:space="0" w:color="365F91" w:themeColor="accent1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nil"/>
              <w:bottom w:val="single" w:sz="12" w:space="0" w:color="365F91" w:themeColor="accent1" w:themeShade="BF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Микроиглотерапия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чая из лекарственных трав: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витаминный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седативный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</w:t>
            </w:r>
            <w:proofErr w:type="gram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нормализующий давление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для похудения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желчегонный отвар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желудочный сбор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при заболевании поджелудочной железы и печени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противовоспалительный грудной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урологический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отвар антисклеротический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порция/ 200мл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Обертывание всего тела (без стоимости компонентов)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Скрабирование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тела (без стоимости компонентов)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B6130E" w:rsidRDefault="00B6130E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 xml:space="preserve">4.13. МЕДИЦИНСКИЕ УСЛУГИ ПСИХОТЕРАПЕВТА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психотерапии - индивидуальный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сеанс - 1 час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психотерапии -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груповой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сеанс - 1 час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Купирование запоя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дезинтоксикационными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сеанс - 2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нед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антиалкогольная терапия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апоморфином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сеанс - 1месяц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Активная антиалкогольная терапия </w:t>
            </w: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трихополом</w:t>
            </w:r>
            <w:proofErr w:type="spellEnd"/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сеанс - 1месяц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161,00</w:t>
            </w:r>
          </w:p>
        </w:tc>
      </w:tr>
      <w:tr w:rsidR="003F0A3F" w:rsidRPr="003F0A3F" w:rsidTr="00604E34">
        <w:trPr>
          <w:trHeight w:val="645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алкоголизма методом эмоционально-стрессовой и лекарственной терапии "Торпедо"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сеанс - 1месяц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152,65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613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32423" w:themeColor="accent2" w:themeShade="80"/>
                <w:sz w:val="24"/>
                <w:szCs w:val="24"/>
                <w:lang w:eastAsia="ru-RU"/>
              </w:rPr>
              <w:t xml:space="preserve">4.14. СПЕЦИАЛИЗИРОВАННАЯ ТЕРАПИЯ 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аллергенами методом скарификации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3F0A3F" w:rsidRPr="003F0A3F" w:rsidTr="00604E34">
        <w:trPr>
          <w:trHeight w:val="630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 иммунотерапия пыльцевыми аллергенами (курс лечения - 60 инъекций)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64,80</w:t>
            </w:r>
          </w:p>
        </w:tc>
      </w:tr>
      <w:tr w:rsidR="003F0A3F" w:rsidRPr="003F0A3F" w:rsidTr="00604E34">
        <w:trPr>
          <w:trHeight w:val="675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Специфическая иммунотерапия пыльцевыми аллергенами (курс лечения - 45 инъекций)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Внутрисуставная пункция с лечением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нервных корешков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блокада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триггерных точек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43,80</w:t>
            </w:r>
          </w:p>
        </w:tc>
      </w:tr>
      <w:tr w:rsidR="003F0A3F" w:rsidRPr="003F0A3F" w:rsidTr="00604E34">
        <w:trPr>
          <w:trHeight w:val="342"/>
        </w:trPr>
        <w:tc>
          <w:tcPr>
            <w:tcW w:w="63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Периартикулярное</w:t>
            </w:r>
            <w:proofErr w:type="spellEnd"/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препаратов</w:t>
            </w: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процедура</w:t>
            </w: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43,80</w:t>
            </w:r>
          </w:p>
        </w:tc>
      </w:tr>
      <w:tr w:rsidR="003F0A3F" w:rsidRPr="003F0A3F" w:rsidTr="00604E34">
        <w:trPr>
          <w:trHeight w:val="315"/>
        </w:trPr>
        <w:tc>
          <w:tcPr>
            <w:tcW w:w="636" w:type="dxa"/>
            <w:tcBorders>
              <w:top w:val="single" w:sz="12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tcBorders>
              <w:top w:val="single" w:sz="12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12" w:space="0" w:color="365F91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12" w:space="0" w:color="365F91" w:themeColor="accent1" w:themeShade="BF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A3F" w:rsidRPr="003F0A3F" w:rsidTr="00604E34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A3F" w:rsidRPr="003F0A3F" w:rsidRDefault="003F0A3F" w:rsidP="003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06B3" w:rsidRDefault="00B6130E">
      <w:r w:rsidRPr="00776D8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1B733B" wp14:editId="1C20646B">
                <wp:simplePos x="0" y="0"/>
                <wp:positionH relativeFrom="column">
                  <wp:posOffset>-968375</wp:posOffset>
                </wp:positionH>
                <wp:positionV relativeFrom="paragraph">
                  <wp:posOffset>1788795</wp:posOffset>
                </wp:positionV>
                <wp:extent cx="7486650" cy="0"/>
                <wp:effectExtent l="57150" t="57150" r="57150" b="1143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  <a:noFill/>
                        <a:ln w="79375" cap="flat" cmpd="thinThick" algn="ctr">
                          <a:solidFill>
                            <a:srgbClr val="C00025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25pt,140.85pt" to="513.25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" strokecolor="#c00025" strokeweight="6.25pt">
                <v:stroke linestyle="thinThick"/>
                <v:shadow on="t" color="black" opacity="22937f" origin=",.5" offset="0,.63889mm"/>
              </v:line>
            </w:pict>
          </mc:Fallback>
        </mc:AlternateContent>
      </w:r>
    </w:p>
    <w:sectPr w:rsidR="00A206B3" w:rsidSect="00B6130E">
      <w:pgSz w:w="11906" w:h="16838"/>
      <w:pgMar w:top="567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3D" w:rsidRDefault="00DB303D" w:rsidP="00B6130E">
      <w:pPr>
        <w:spacing w:after="0" w:line="240" w:lineRule="auto"/>
      </w:pPr>
      <w:r>
        <w:separator/>
      </w:r>
    </w:p>
  </w:endnote>
  <w:endnote w:type="continuationSeparator" w:id="0">
    <w:p w:rsidR="00DB303D" w:rsidRDefault="00DB303D" w:rsidP="00B6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3D" w:rsidRDefault="00DB303D" w:rsidP="00B6130E">
      <w:pPr>
        <w:spacing w:after="0" w:line="240" w:lineRule="auto"/>
      </w:pPr>
      <w:r>
        <w:separator/>
      </w:r>
    </w:p>
  </w:footnote>
  <w:footnote w:type="continuationSeparator" w:id="0">
    <w:p w:rsidR="00DB303D" w:rsidRDefault="00DB303D" w:rsidP="00B6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3F"/>
    <w:rsid w:val="001379D5"/>
    <w:rsid w:val="003F0A3F"/>
    <w:rsid w:val="00426D1B"/>
    <w:rsid w:val="00604E34"/>
    <w:rsid w:val="00A206B3"/>
    <w:rsid w:val="00B6130E"/>
    <w:rsid w:val="00BA1E15"/>
    <w:rsid w:val="00DB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30E"/>
  </w:style>
  <w:style w:type="paragraph" w:styleId="a5">
    <w:name w:val="footer"/>
    <w:basedOn w:val="a"/>
    <w:link w:val="a6"/>
    <w:uiPriority w:val="99"/>
    <w:unhideWhenUsed/>
    <w:rsid w:val="00B6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30E"/>
  </w:style>
  <w:style w:type="paragraph" w:styleId="a7">
    <w:name w:val="Balloon Text"/>
    <w:basedOn w:val="a"/>
    <w:link w:val="a8"/>
    <w:uiPriority w:val="99"/>
    <w:semiHidden/>
    <w:unhideWhenUsed/>
    <w:rsid w:val="00B6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30E"/>
  </w:style>
  <w:style w:type="paragraph" w:styleId="a5">
    <w:name w:val="footer"/>
    <w:basedOn w:val="a"/>
    <w:link w:val="a6"/>
    <w:uiPriority w:val="99"/>
    <w:unhideWhenUsed/>
    <w:rsid w:val="00B6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30E"/>
  </w:style>
  <w:style w:type="paragraph" w:styleId="a7">
    <w:name w:val="Balloon Text"/>
    <w:basedOn w:val="a"/>
    <w:link w:val="a8"/>
    <w:uiPriority w:val="99"/>
    <w:semiHidden/>
    <w:unhideWhenUsed/>
    <w:rsid w:val="00B6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2022-12-26T09:25:00Z</cp:lastPrinted>
  <dcterms:created xsi:type="dcterms:W3CDTF">2022-12-22T11:59:00Z</dcterms:created>
  <dcterms:modified xsi:type="dcterms:W3CDTF">2022-12-26T09:25:00Z</dcterms:modified>
</cp:coreProperties>
</file>